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C69F0" w:rsidRDefault="004C69F0" w:rsidP="0072031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Вариант 9</w:t>
      </w:r>
    </w:p>
    <w:p w:rsidR="00720310" w:rsidRPr="00720310" w:rsidRDefault="00720310" w:rsidP="00720310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C00000"/>
          <w:kern w:val="36"/>
          <w:sz w:val="48"/>
          <w:szCs w:val="48"/>
          <w:lang w:eastAsia="ru-RU"/>
        </w:rPr>
        <w:t>Тема: Основы математической обработки результатов теодолитной съёмки. Вычисление координат вершин теодолитного хода. Составление плана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Проверка полевых вычислений и определение поправок в измерения длин линий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proofErr w:type="gramStart"/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D730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при теодолитной съемке заключаются в </w:t>
      </w:r>
      <w:r w:rsidR="008751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точек теодолитного хода и в</w:t>
      </w:r>
      <w:r w:rsidR="00875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построении плана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proofErr w:type="gramEnd"/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Далее вычисляются средние значения длин линии:</w:t>
      </w:r>
    </w:p>
    <w:tbl>
      <w:tblPr>
        <w:tblW w:w="3263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63"/>
      </w:tblGrid>
      <w:tr w:rsidR="00720310" w:rsidRPr="00720310" w:rsidTr="00847267">
        <w:trPr>
          <w:trHeight w:val="1009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8751D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5FC9D81" wp14:editId="17332D4A">
                      <wp:simplePos x="0" y="0"/>
                      <wp:positionH relativeFrom="column">
                        <wp:posOffset>635000</wp:posOffset>
                      </wp:positionH>
                      <wp:positionV relativeFrom="paragraph">
                        <wp:posOffset>64770</wp:posOffset>
                      </wp:positionV>
                      <wp:extent cx="285750" cy="314325"/>
                      <wp:effectExtent l="0" t="0" r="0" b="0"/>
                      <wp:wrapNone/>
                      <wp:docPr id="35" name="Поле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85750" cy="3143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>
                                  <a:alpha val="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751D0" w:rsidRDefault="008751D0">
                                  <w:r>
                                    <w:t>?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35" o:spid="_x0000_s1026" type="#_x0000_t202" style="position:absolute;left:0;text-align:left;margin-left:50pt;margin-top:5.1pt;width:22.5pt;height:24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" fillcolor="white [3201]" stroked="f" strokeweight=".5pt">
                      <v:fill opacity="0"/>
                      <v:textbox>
                        <w:txbxContent>
                          <w:p w:rsidR="008751D0" w:rsidRDefault="008751D0">
                            <w:r>
                              <w:t>?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47267">
              <w:object w:dxaOrig="3120" w:dyaOrig="109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6pt;height:54.75pt" o:ole="">
                  <v:imagedata r:id="rId5" o:title=""/>
                </v:shape>
                <o:OLEObject Type="Embed" ProgID="PBrush" ShapeID="_x0000_i1025" DrawAspect="Content" ObjectID="_1517164849" r:id="rId6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bookmarkStart w:id="0" w:name="9"/>
      <w:bookmarkEnd w:id="0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 каждую длину линии вводятся поправки по формуле:</w:t>
      </w:r>
    </w:p>
    <w:tbl>
      <w:tblPr>
        <w:tblW w:w="3597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05"/>
      </w:tblGrid>
      <w:tr w:rsidR="00720310" w:rsidRPr="00720310" w:rsidTr="00847267">
        <w:trPr>
          <w:trHeight w:val="754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B02533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6015" w:dyaOrig="1110">
                <v:shape id="_x0000_i1026" type="#_x0000_t75" style="width:300.75pt;height:55.5pt" o:ole="">
                  <v:imagedata r:id="rId7" o:title=""/>
                </v:shape>
                <o:OLEObject Type="Embed" ProgID="PBrush" ShapeID="_x0000_i1026" DrawAspect="Content" ObjectID="_1517164850" r:id="rId8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bookmarkStart w:id="1" w:name="1"/>
      <w:bookmarkEnd w:id="1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Поправки вводятся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при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tbl>
      <w:tblPr>
        <w:tblW w:w="3521" w:type="dxa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95"/>
      </w:tblGrid>
      <w:tr w:rsidR="00720310" w:rsidRPr="00720310" w:rsidTr="00847267">
        <w:trPr>
          <w:trHeight w:val="724"/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B02533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005" w:dyaOrig="825">
                <v:shape id="_x0000_i1027" type="#_x0000_t75" style="width:200.25pt;height:41.25pt" o:ole="">
                  <v:imagedata r:id="rId9" o:title=""/>
                </v:shape>
                <o:OLEObject Type="Embed" ProgID="PBrush" ShapeID="_x0000_i1027" DrawAspect="Content" ObjectID="_1517164851" r:id="rId10"/>
              </w:object>
            </w:r>
          </w:p>
        </w:tc>
      </w:tr>
    </w:tbl>
    <w:p w:rsidR="00720310" w:rsidRPr="00720310" w:rsidRDefault="008751D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</w:t>
      </w:r>
      <w:r w:rsidR="00720310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После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</w:t>
      </w:r>
      <w:r w:rsidR="00720310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углов производится вычисление дирекционных 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720310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углов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всех сторон </w:t>
      </w:r>
      <w:r w:rsidR="00D730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</w:t>
      </w:r>
      <w:r w:rsidR="00720310"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Вычисленные дирекционные углы переводятся в румбы.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2. 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Связь между дирекционными углами и горизонтальными углами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6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B02533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170" w:dyaOrig="4080">
                <v:shape id="_x0000_i1028" type="#_x0000_t75" style="width:208.5pt;height:204pt" o:ole="">
                  <v:imagedata r:id="rId11" o:title=""/>
                </v:shape>
                <o:OLEObject Type="Embed" ProgID="PBrush" ShapeID="_x0000_i1028" DrawAspect="Content" ObjectID="_1517164852" r:id="rId12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3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B02533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945" w:dyaOrig="2085">
                <v:shape id="_x0000_i1029" type="#_x0000_t75" style="width:197.25pt;height:104.25pt" o:ole="">
                  <v:imagedata r:id="rId13" o:title=""/>
                </v:shape>
                <o:OLEObject Type="Embed" ProgID="PBrush" ShapeID="_x0000_i1029" DrawAspect="Content" ObjectID="_1517164853" r:id="rId14"/>
              </w:object>
            </w:r>
          </w:p>
        </w:tc>
      </w:tr>
    </w:tbl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bookmarkStart w:id="2" w:name="2"/>
      <w:bookmarkEnd w:id="2"/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</w:t>
      </w:r>
      <w:r w:rsidR="008751D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линии последующей равен дирекционному углу линии предыдущей </w:t>
      </w:r>
      <w:r w:rsidR="00D730C9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минус угол вправо по ходу лежащий.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3. 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Обработка угловых измерений замкнутого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8810" cy="2277745"/>
                  <wp:effectExtent l="0" t="0" r="0" b="8255"/>
                  <wp:docPr id="29" name="Рисунок 29" descr="http://geo-s.sibstrin.ru/%D0%93%D0%B5%D0%BE%D0%B4%D0%B5%D0%B7%D0%B8%D1%8F%20over/lec9/images/img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geo-s.sibstrin.ru/%D0%93%D0%B5%D0%BE%D0%B4%D0%B5%D0%B7%D0%B8%D1%8F%20over/lec9/images/img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2277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0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510" w:dyaOrig="870">
                <v:shape id="_x0000_i1030" type="#_x0000_t75" style="width:175.5pt;height:43.5pt" o:ole="">
                  <v:imagedata r:id="rId16" o:title=""/>
                </v:shape>
                <o:OLEObject Type="Embed" ProgID="PBrush" ShapeID="_x0000_i1030" DrawAspect="Content" ObjectID="_1517164854" r:id="rId17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lastRenderedPageBreak/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где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f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β 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– угловая невязка.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780" w:dyaOrig="870">
                <v:shape id="_x0000_i1031" type="#_x0000_t75" style="width:189pt;height:43.5pt" o:ole="">
                  <v:imagedata r:id="rId18" o:title=""/>
                </v:shape>
                <o:OLEObject Type="Embed" ProgID="PBrush" ShapeID="_x0000_i1031" DrawAspect="Content" ObjectID="_1517164855" r:id="rId19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где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n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–вершина углов, следовательно: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0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110" w:dyaOrig="1035">
                <v:shape id="_x0000_i1032" type="#_x0000_t75" style="width:205.5pt;height:51.75pt" o:ole="">
                  <v:imagedata r:id="rId20" o:title=""/>
                </v:shape>
                <o:OLEObject Type="Embed" ProgID="PBrush" ShapeID="_x0000_i1032" DrawAspect="Content" ObjectID="_1517164856" r:id="rId21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bookmarkStart w:id="3" w:name="3"/>
      <w:bookmarkEnd w:id="3"/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Если полученная невязка является </w:t>
      </w:r>
      <w:r w:rsidR="008751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она распределяется поровну на все углы. Поправки в углы вводятся со знаком, противоположным </w:t>
      </w:r>
      <w:r w:rsidR="00D730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Сумма исправленных углов должна быть в точности равна теоретической сумме.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4. 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Угловая невязка разомкнутого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9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476500" cy="1269557"/>
                  <wp:effectExtent l="0" t="0" r="0" b="6985"/>
                  <wp:docPr id="25" name="Рисунок 25" descr="http://geo-s.sibstrin.ru/%D0%93%D0%B5%D0%BE%D0%B4%D0%B5%D0%B7%D0%B8%D1%8F%20over/lec9/images/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geo-s.sibstrin.ru/%D0%93%D0%B5%D0%BE%D0%B4%D0%B5%D0%B7%D0%B8%D1%8F%20over/lec9/images/img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453" cy="12720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Для вычисления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∑β </w:t>
      </w:r>
      <w:proofErr w:type="spellStart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теор</w:t>
      </w:r>
      <w:proofErr w:type="spellEnd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.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найдем дирекционные углы всех сторон хода: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7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080" w:dyaOrig="2070">
                <v:shape id="_x0000_i1033" type="#_x0000_t75" style="width:204pt;height:103.5pt" o:ole="">
                  <v:imagedata r:id="rId23" o:title=""/>
                </v:shape>
                <o:OLEObject Type="Embed" ProgID="PBrush" ShapeID="_x0000_i1033" DrawAspect="Content" ObjectID="_1517164857" r:id="rId24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7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185" w:dyaOrig="645">
                <v:shape id="_x0000_i1034" type="#_x0000_t75" style="width:209.25pt;height:32.25pt" o:ole="">
                  <v:imagedata r:id="rId25" o:title=""/>
                </v:shape>
                <o:OLEObject Type="Embed" ProgID="PBrush" ShapeID="_x0000_i1034" DrawAspect="Content" ObjectID="_1517164858" r:id="rId26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39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7305" w:dyaOrig="825">
                <v:shape id="_x0000_i1035" type="#_x0000_t75" style="width:365.25pt;height:41.25pt" o:ole="">
                  <v:imagedata r:id="rId27" o:title=""/>
                </v:shape>
                <o:OLEObject Type="Embed" ProgID="PBrush" ShapeID="_x0000_i1035" DrawAspect="Content" ObjectID="_1517164859" r:id="rId28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8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290" w:dyaOrig="780">
                <v:shape id="_x0000_i1036" type="#_x0000_t75" style="width:214.5pt;height:39pt" o:ole="">
                  <v:imagedata r:id="rId29" o:title=""/>
                </v:shape>
                <o:OLEObject Type="Embed" ProgID="PBrush" ShapeID="_x0000_i1036" DrawAspect="Content" ObjectID="_1517164860" r:id="rId30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где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α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нач.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α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кон</w:t>
      </w:r>
      <w:proofErr w:type="gramStart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.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ирекционные углы сторон опорной сети, тогда: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525" w:dyaOrig="660">
                <v:shape id="_x0000_i1037" type="#_x0000_t75" style="width:176.25pt;height:33pt" o:ole="">
                  <v:imagedata r:id="rId31" o:title=""/>
                </v:shape>
                <o:OLEObject Type="Embed" ProgID="PBrush" ShapeID="_x0000_i1037" DrawAspect="Content" ObjectID="_1517164861" r:id="rId32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Подсчет допустимой невязки и ее распределение производится так же, как и для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замкнутого хода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4" w:name="5"/>
      <w:bookmarkEnd w:id="4"/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5. 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Невязки в диагональном ходе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Диагональный ход является </w:t>
      </w:r>
      <w:r w:rsidR="008751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поэтому его </w:t>
      </w:r>
      <w:r w:rsidR="00D730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производится так же, как и у разомкнутого хода.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для следующего рисунка.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8810" cy="1748790"/>
                  <wp:effectExtent l="0" t="0" r="0" b="3810"/>
                  <wp:docPr id="19" name="Рисунок 19" descr="http://geo-s.sibstrin.ru/%D0%93%D0%B5%D0%BE%D0%B4%D0%B5%D0%B7%D0%B8%D1%8F%20over/lec9/images/img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geo-s.sibstrin.ru/%D0%93%D0%B5%D0%BE%D0%B4%D0%B5%D0%B7%D0%B8%D1%8F%20over/lec9/images/img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748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4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A0B51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155" w:dyaOrig="1230">
                <v:shape id="_x0000_i1038" type="#_x0000_t75" style="width:207.75pt;height:61.5pt" o:ole="">
                  <v:imagedata r:id="rId34" o:title=""/>
                </v:shape>
                <o:OLEObject Type="Embed" ProgID="PBrush" ShapeID="_x0000_i1038" DrawAspect="Content" ObjectID="_1517164862" r:id="rId35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После обработки угловых измерений вычисляются </w:t>
      </w:r>
      <w:r w:rsidR="00D730C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румбы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всех сторон хода.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Причем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вычисление дирекционных углов производится </w:t>
      </w:r>
      <w:r w:rsidR="00D730C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bookmarkStart w:id="5" w:name="6"/>
      <w:bookmarkEnd w:id="5"/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6. 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Прямая и обратная геодезические задачи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lastRenderedPageBreak/>
        <w:t>6.1. 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Прямая геодезическая задача: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 по координатам отрезка прямой (начала), его длине и направлению определить координаты конца отрезка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7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E47C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485" w:dyaOrig="4920">
                <v:shape id="_x0000_i1039" type="#_x0000_t75" style="width:224.25pt;height:246pt" o:ole="">
                  <v:imagedata r:id="rId36" o:title=""/>
                </v:shape>
                <o:OLEObject Type="Embed" ProgID="PBrush" ShapeID="_x0000_i1039" DrawAspect="Content" ObjectID="_1517164863" r:id="rId37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E47C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75" w:dyaOrig="1950">
                <v:shape id="_x0000_i1040" type="#_x0000_t75" style="width:168.75pt;height:97.5pt" o:ole="">
                  <v:imagedata r:id="rId38" o:title=""/>
                </v:shape>
                <o:OLEObject Type="Embed" ProgID="PBrush" ShapeID="_x0000_i1040" DrawAspect="Content" ObjectID="_1517164864" r:id="rId39"/>
              </w:object>
            </w:r>
          </w:p>
        </w:tc>
      </w:tr>
    </w:tbl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Прямая геодезическая задача применяется при вычислении координатных точек </w:t>
      </w:r>
      <w:r w:rsidR="00D730C9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6" w:name="7"/>
      <w:bookmarkEnd w:id="6"/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6.2. 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Обратная геодезическая задача: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 по координатам начала и конца отрезка прямой найти его длину и направление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263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3285385" cy="1905000"/>
                  <wp:effectExtent l="0" t="0" r="0" b="0"/>
                  <wp:docPr id="15" name="Рисунок 15" descr="http://geo-s.sibstrin.ru/%D0%93%D0%B5%D0%BE%D0%B4%D0%B5%D0%B7%D0%B8%D1%8F%20over/lec9/images/img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geo-s.sibstrin.ru/%D0%93%D0%B5%D0%BE%D0%B4%D0%B5%D0%B7%D0%B8%D1%8F%20over/lec9/images/img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1957" cy="1908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6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DE47CC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075" w:dyaOrig="2430">
                <v:shape id="_x0000_i1041" type="#_x0000_t75" style="width:153.75pt;height:121.5pt" o:ole="">
                  <v:imagedata r:id="rId41" o:title=""/>
                </v:shape>
                <o:OLEObject Type="Embed" ProgID="PBrush" ShapeID="_x0000_i1041" DrawAspect="Content" ObjectID="_1517164865" r:id="rId42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Далее вычисляют </w:t>
      </w:r>
      <w:r w:rsidR="00D730C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и находят </w:t>
      </w:r>
      <w:r w:rsidR="00875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румба. Название румба определяют по знакам приращений координат,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от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0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переходят к дирекционному углу. 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Длина линии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может быть найдена по следующим формулам: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77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462A1E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680" w:dyaOrig="960">
                <v:shape id="_x0000_i1042" type="#_x0000_t75" style="width:234pt;height:48pt" o:ole="">
                  <v:imagedata r:id="rId43" o:title=""/>
                </v:shape>
                <o:OLEObject Type="Embed" ProgID="PBrush" ShapeID="_x0000_i1042" DrawAspect="Content" ObjectID="_1517164866" r:id="rId44"/>
              </w:object>
            </w:r>
          </w:p>
        </w:tc>
      </w:tr>
    </w:tbl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Обратная геодезическая задача применяется при подготовке данных для </w:t>
      </w:r>
      <w:r w:rsidR="00D730C9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сооружений в натуру.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7. 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Уравнивание приращений координат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="008751D0">
        <w:rPr>
          <w:rFonts w:ascii="Times New Roman" w:eastAsia="Times New Roman" w:hAnsi="Times New Roman" w:cs="Times New Roman"/>
          <w:b/>
          <w:bCs/>
          <w:color w:val="000000"/>
          <w:sz w:val="33"/>
          <w:szCs w:val="33"/>
          <w:lang w:eastAsia="ru-RU"/>
        </w:rPr>
        <w:t>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 называется совокупность математических операций, выполняемых для получения вероятнейшего значения геодезических координат точек земной поверхности и для оценки точности результатов измерений.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Уравнивание проводится для устранения невязок, обусловленных </w:t>
      </w:r>
      <w:r w:rsidR="00875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в избыточно измеренных величинах, и для определения вероятнейших значений искомых неизвестных или их значений, близких к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вероятнейшим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В </w:t>
      </w:r>
      <w:r w:rsidR="00D730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это достигается путём определения поправок к измеренным величинам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(</w:t>
      </w:r>
      <w:r w:rsidR="00D730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, 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направлениям, длинам линий или превышениям).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Вычисление координат точек теодолитного хода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3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462A1E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440" w:dyaOrig="3150">
                <v:shape id="_x0000_i1043" type="#_x0000_t75" style="width:222pt;height:157.5pt" o:ole="">
                  <v:imagedata r:id="rId45" o:title=""/>
                </v:shape>
                <o:OLEObject Type="Embed" ProgID="PBrush" ShapeID="_x0000_i1043" DrawAspect="Content" ObjectID="_1517164867" r:id="rId46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Из решения прямой геодезической задачи по известным длинам сторон и румбам вычисляются </w:t>
      </w:r>
      <w:r w:rsidR="008751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для каждой стороны хода по формулам: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1908810" cy="706120"/>
                  <wp:effectExtent l="0" t="0" r="0" b="0"/>
                  <wp:docPr id="11" name="Рисунок 11" descr="http://geo-s.sibstrin.ru/%D0%93%D0%B5%D0%BE%D0%B4%D0%B5%D0%B7%D0%B8%D1%8F%20over/lec9/images/img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geo-s.sibstrin.ru/%D0%93%D0%B5%D0%BE%D0%B4%D0%B5%D0%B7%D0%B8%D1%8F%20over/lec9/images/img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706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Далее вычисляются невязки в приращениях координат замкнутого хода.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7.2. 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Вычисление невязок в приращениях координат замкнутого хода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Из геометрии известно, что сумма проекций сторон многоугольника на любую ось </w:t>
      </w:r>
      <w:r w:rsidR="00D730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 следовательно: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511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462A1E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5025" w:dyaOrig="1185">
                <v:shape id="_x0000_i1044" type="#_x0000_t75" style="width:251.25pt;height:59.25pt" o:ole="">
                  <v:imagedata r:id="rId48" o:title=""/>
                </v:shape>
                <o:OLEObject Type="Embed" ProgID="PBrush" ShapeID="_x0000_i1044" DrawAspect="Content" ObjectID="_1517164868" r:id="rId49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Под влиянием ошибок измерений замкнутый полигон будет разомкнутым на величину </w:t>
      </w:r>
      <w:proofErr w:type="spellStart"/>
      <w:proofErr w:type="gramStart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f</w:t>
      </w:r>
      <w:proofErr w:type="gramEnd"/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vertAlign w:val="subscript"/>
          <w:lang w:eastAsia="ru-RU"/>
        </w:rPr>
        <w:t>р</w:t>
      </w:r>
      <w:proofErr w:type="spell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– </w:t>
      </w:r>
      <w:r w:rsidR="00875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невязка в периметре полигона.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8810" cy="1796415"/>
                  <wp:effectExtent l="0" t="0" r="0" b="0"/>
                  <wp:docPr id="9" name="Рисунок 9" descr="http://geo-s.sibstrin.ru/%D0%93%D0%B5%D0%BE%D0%B4%D0%B5%D0%B7%D0%B8%D1%8F%20over/lec9/images/img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geo-s.sibstrin.ru/%D0%93%D0%B5%D0%BE%D0%B4%D0%B5%D0%B7%D0%B8%D1%8F%20over/lec9/images/img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796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1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5E4486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525" w:dyaOrig="2055">
                <v:shape id="_x0000_i1045" type="#_x0000_t75" style="width:176.25pt;height:102.75pt" o:ole="">
                  <v:imagedata r:id="rId51" o:title=""/>
                </v:shape>
                <o:OLEObject Type="Embed" ProgID="PBrush" ShapeID="_x0000_i1045" DrawAspect="Content" ObjectID="_1517164869" r:id="rId52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bookmarkStart w:id="7" w:name="8"/>
      <w:bookmarkEnd w:id="7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Если полученная невязка недопустима, то необходимо произвести повторное измерение длин линий.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Если невязки допустимы, то они распределяются на приращения координат </w:t>
      </w:r>
      <w:r w:rsidR="00875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длинам сторон с противоположным знаком, то есть сумма исправленных приращений должна быть точно равна теоретической сумме – в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данном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="00D730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нулю.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7.3. 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Вычисление невязок в приращениях координат разомкнутого теодолитного хода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 Определение допустимости невязок и их распределения производится так же, как для </w:t>
      </w:r>
      <w:r w:rsidR="00D730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теодолитного хода.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39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>
                  <wp:extent cx="2733675" cy="964880"/>
                  <wp:effectExtent l="0" t="0" r="0" b="6985"/>
                  <wp:docPr id="7" name="Рисунок 7" descr="http://geo-s.sibstrin.ru/%D0%93%D0%B5%D0%BE%D0%B4%D0%B5%D0%B7%D0%B8%D1%8F%20over/lec9/images/img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http://geo-s.sibstrin.ru/%D0%93%D0%B5%D0%BE%D0%B4%D0%B5%D0%B7%D0%B8%D1%8F%20over/lec9/images/img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9142" cy="966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20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5E4486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4830" w:dyaOrig="1080">
                <v:shape id="_x0000_i1046" type="#_x0000_t75" style="width:241.5pt;height:54pt" o:ole="">
                  <v:imagedata r:id="rId54" o:title=""/>
                </v:shape>
                <o:OLEObject Type="Embed" ProgID="PBrush" ShapeID="_x0000_i1046" DrawAspect="Content" ObjectID="_1517164870" r:id="rId55"/>
              </w:object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Для диагонального хода,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096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1908810" cy="1524000"/>
                  <wp:effectExtent l="0" t="0" r="0" b="0"/>
                  <wp:docPr id="5" name="Рисунок 5" descr="http://geo-s.sibstrin.ru/%D0%93%D0%B5%D0%BE%D0%B4%D0%B5%D0%B7%D0%B8%D1%8F%20over/lec9/images/img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http://geo-s.sibstrin.ru/%D0%93%D0%B5%D0%BE%D0%B4%D0%B5%D0%B7%D0%B8%D1%8F%20over/lec9/images/img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810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6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5E4486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375" w:dyaOrig="1170">
                <v:shape id="_x0000_i1047" type="#_x0000_t75" style="width:168.75pt;height:58.5pt" o:ole="">
                  <v:imagedata r:id="rId57" o:title=""/>
                </v:shape>
                <o:OLEObject Type="Embed" ProgID="PBrush" ShapeID="_x0000_i1047" DrawAspect="Content" ObjectID="_1517164871" r:id="rId58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 исправленным значениям приращений координат вычисляются координаты всех точек хода по формулам: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52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286382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435" w:dyaOrig="1095">
                <v:shape id="_x0000_i1048" type="#_x0000_t75" style="width:171.75pt;height:54.75pt" o:ole="">
                  <v:imagedata r:id="rId59" o:title=""/>
                </v:shape>
                <o:OLEObject Type="Embed" ProgID="PBrush" ShapeID="_x0000_i1048" DrawAspect="Content" ObjectID="_1517164872" r:id="rId60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8"/>
          <w:szCs w:val="38"/>
          <w:lang w:eastAsia="ru-RU"/>
        </w:rPr>
        <w:t>8. 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Построение плана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Построение плана выполняются в следующей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последовательности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1)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D730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,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2)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нанесение вершин теодолитного хода по координатам,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3)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нанесение на план контуров местности,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4)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="008751D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8.1. 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Построение координатной сетки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Координатная сетка строится обычно со стороной </w:t>
      </w:r>
      <w:r w:rsidR="00D730C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br/>
        <w:t>Используется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два способа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shd w:val="clear" w:color="auto" w:fill="FFFFAA"/>
          <w:lang w:eastAsia="ru-RU"/>
        </w:rPr>
        <w:t>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1) </w:t>
      </w:r>
      <w:r w:rsidR="00D730C9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________________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 xml:space="preserve"> с помощью линейки Дробышева: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3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720310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>
                  <wp:extent cx="2124075" cy="2285182"/>
                  <wp:effectExtent l="0" t="0" r="0" b="1270"/>
                  <wp:docPr id="2" name="Рисунок 2" descr="http://geo-s.sibstrin.ru/%D0%93%D0%B5%D0%BE%D0%B4%D0%B5%D0%B7%D0%B8%D1%8F%20over/lec9/images/img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geo-s.sibstrin.ru/%D0%93%D0%B5%D0%BE%D0%B4%D0%B5%D0%B7%D0%B8%D1%8F%20over/lec9/images/img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8323" cy="2289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Построение сетки основано на построении прямоугольного треугольника с катетами </w:t>
      </w:r>
      <w:r w:rsidR="008751D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и гипотенузой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70,711 см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;</w:t>
      </w:r>
    </w:p>
    <w:p w:rsidR="00720310" w:rsidRPr="00720310" w:rsidRDefault="00720310" w:rsidP="0072031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2) построение сетки с помощью циркуля, измерителя и масштабной линейки: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225"/>
      </w:tblGrid>
      <w:tr w:rsidR="00720310" w:rsidRPr="00720310" w:rsidTr="00720310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720310" w:rsidRPr="00720310" w:rsidRDefault="00286382" w:rsidP="0072031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object w:dxaOrig="3135" w:dyaOrig="3210">
                <v:shape id="_x0000_i1049" type="#_x0000_t75" style="width:156.75pt;height:160.5pt" o:ole="">
                  <v:imagedata r:id="rId62" o:title=""/>
                </v:shape>
                <o:OLEObject Type="Embed" ProgID="PBrush" ShapeID="_x0000_i1049" DrawAspect="Content" ObjectID="_1517164873" r:id="rId63"/>
              </w:object>
            </w:r>
          </w:p>
        </w:tc>
      </w:tr>
    </w:tbl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Этот способ применяется при размере плана меньше, чем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50 см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. Сетка контролируется путем </w:t>
      </w:r>
      <w:r w:rsidR="00D730C9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______________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 xml:space="preserve"> сторон или диагоналей квадратов. Допустимое отклонение –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0,2 мм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 Построенную сетку подписывают координатами так, чтобы участок поместился.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Вершины теодолитного хода наносятся на план по координатам </w:t>
      </w:r>
      <w:r w:rsidR="008751D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с помощью измерителя и поперечного масштаба.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Контроль правильности построения точек выполняется по известным расстояниям между точками. Допустимое расхождение –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0,3 мм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в масштабе плана.</w:t>
      </w:r>
    </w:p>
    <w:p w:rsidR="00720310" w:rsidRPr="00720310" w:rsidRDefault="00720310" w:rsidP="0072031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0"/>
          <w:szCs w:val="30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0"/>
          <w:szCs w:val="30"/>
          <w:lang w:eastAsia="ru-RU"/>
        </w:rPr>
        <w:t>Например</w:t>
      </w:r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: </w:t>
      </w:r>
      <w:r w:rsidRPr="00720310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 xml:space="preserve">1:2000 – </w:t>
      </w:r>
      <w:r w:rsidR="00D730C9"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  <w:shd w:val="clear" w:color="auto" w:fill="FFFFAA"/>
          <w:lang w:eastAsia="ru-RU"/>
        </w:rPr>
        <w:t>________</w:t>
      </w:r>
      <w:bookmarkStart w:id="8" w:name="_GoBack"/>
      <w:bookmarkEnd w:id="8"/>
      <w:r w:rsidRPr="00720310">
        <w:rPr>
          <w:rFonts w:ascii="Times New Roman" w:eastAsia="Times New Roman" w:hAnsi="Times New Roman" w:cs="Times New Roman"/>
          <w:color w:val="000000"/>
          <w:sz w:val="30"/>
          <w:szCs w:val="30"/>
          <w:lang w:eastAsia="ru-RU"/>
        </w:rPr>
        <w:t>.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lastRenderedPageBreak/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Контуры местности наносятся на план в соответствии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с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8751D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.</w:t>
      </w:r>
    </w:p>
    <w:p w:rsidR="00720310" w:rsidRPr="00720310" w:rsidRDefault="00720310" w:rsidP="00720310">
      <w:pPr>
        <w:pBdr>
          <w:top w:val="single" w:sz="18" w:space="0" w:color="C00000"/>
          <w:left w:val="single" w:sz="18" w:space="0" w:color="C00000"/>
          <w:bottom w:val="single" w:sz="18" w:space="0" w:color="C00000"/>
          <w:right w:val="single" w:sz="18" w:space="0" w:color="C00000"/>
        </w:pBd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</w:pPr>
      <w:r w:rsidRPr="00720310">
        <w:rPr>
          <w:rFonts w:ascii="Times New Roman" w:eastAsia="Times New Roman" w:hAnsi="Times New Roman" w:cs="Times New Roman"/>
          <w:color w:val="FFFFAA"/>
          <w:sz w:val="33"/>
          <w:szCs w:val="33"/>
          <w:lang w:eastAsia="ru-RU"/>
        </w:rPr>
        <w:t>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 Оформление плана выполняется в строгом соответствии </w:t>
      </w:r>
      <w:proofErr w:type="gramStart"/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с</w:t>
      </w:r>
      <w:proofErr w:type="gramEnd"/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 xml:space="preserve"> </w:t>
      </w:r>
      <w:r w:rsidR="008751D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___________________</w:t>
      </w:r>
      <w:r w:rsidRPr="00720310">
        <w:rPr>
          <w:rFonts w:ascii="Times New Roman" w:eastAsia="Times New Roman" w:hAnsi="Times New Roman" w:cs="Times New Roman"/>
          <w:color w:val="000000"/>
          <w:sz w:val="33"/>
          <w:szCs w:val="33"/>
          <w:lang w:eastAsia="ru-RU"/>
        </w:rPr>
        <w:t>, установленными для данного масштаба.</w:t>
      </w:r>
    </w:p>
    <w:sectPr w:rsidR="00720310" w:rsidRPr="0072031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310"/>
    <w:rsid w:val="000214E5"/>
    <w:rsid w:val="0004113A"/>
    <w:rsid w:val="00051253"/>
    <w:rsid w:val="0005551B"/>
    <w:rsid w:val="000A1D8F"/>
    <w:rsid w:val="000A4488"/>
    <w:rsid w:val="000B58A4"/>
    <w:rsid w:val="000C7A96"/>
    <w:rsid w:val="000D648B"/>
    <w:rsid w:val="000F55DD"/>
    <w:rsid w:val="001031DC"/>
    <w:rsid w:val="00103363"/>
    <w:rsid w:val="00103668"/>
    <w:rsid w:val="001066A6"/>
    <w:rsid w:val="00116FFE"/>
    <w:rsid w:val="00123BDB"/>
    <w:rsid w:val="0012751D"/>
    <w:rsid w:val="00127EA8"/>
    <w:rsid w:val="001567DA"/>
    <w:rsid w:val="001679CE"/>
    <w:rsid w:val="00173D9F"/>
    <w:rsid w:val="00183CED"/>
    <w:rsid w:val="001B579B"/>
    <w:rsid w:val="001E2225"/>
    <w:rsid w:val="001E2AAF"/>
    <w:rsid w:val="001F7F6B"/>
    <w:rsid w:val="00210F8A"/>
    <w:rsid w:val="0022442B"/>
    <w:rsid w:val="00247137"/>
    <w:rsid w:val="00256519"/>
    <w:rsid w:val="00257C10"/>
    <w:rsid w:val="00271845"/>
    <w:rsid w:val="0027688C"/>
    <w:rsid w:val="00285B42"/>
    <w:rsid w:val="00286382"/>
    <w:rsid w:val="00291353"/>
    <w:rsid w:val="002918F8"/>
    <w:rsid w:val="00294D95"/>
    <w:rsid w:val="002A2915"/>
    <w:rsid w:val="002B1399"/>
    <w:rsid w:val="002D07CD"/>
    <w:rsid w:val="002D28B4"/>
    <w:rsid w:val="002D4D85"/>
    <w:rsid w:val="002E115F"/>
    <w:rsid w:val="0030581D"/>
    <w:rsid w:val="00335857"/>
    <w:rsid w:val="003A050F"/>
    <w:rsid w:val="003C2AC2"/>
    <w:rsid w:val="003C7E83"/>
    <w:rsid w:val="003F407E"/>
    <w:rsid w:val="003F6971"/>
    <w:rsid w:val="004043CF"/>
    <w:rsid w:val="00417853"/>
    <w:rsid w:val="00426ACA"/>
    <w:rsid w:val="00442837"/>
    <w:rsid w:val="00451E1A"/>
    <w:rsid w:val="00462A1E"/>
    <w:rsid w:val="004969B9"/>
    <w:rsid w:val="004A2EBB"/>
    <w:rsid w:val="004C69F0"/>
    <w:rsid w:val="004D04EA"/>
    <w:rsid w:val="004D0B4E"/>
    <w:rsid w:val="004D1011"/>
    <w:rsid w:val="004D5E54"/>
    <w:rsid w:val="004E06D4"/>
    <w:rsid w:val="005076D5"/>
    <w:rsid w:val="00527AC1"/>
    <w:rsid w:val="00535444"/>
    <w:rsid w:val="0053785D"/>
    <w:rsid w:val="0055375D"/>
    <w:rsid w:val="00553ECB"/>
    <w:rsid w:val="005568D5"/>
    <w:rsid w:val="0059570C"/>
    <w:rsid w:val="005A45E5"/>
    <w:rsid w:val="005B11EA"/>
    <w:rsid w:val="005B2173"/>
    <w:rsid w:val="005B3C7C"/>
    <w:rsid w:val="005D18E0"/>
    <w:rsid w:val="005D7789"/>
    <w:rsid w:val="005E4486"/>
    <w:rsid w:val="005F0381"/>
    <w:rsid w:val="006063C3"/>
    <w:rsid w:val="00610B71"/>
    <w:rsid w:val="00610D8A"/>
    <w:rsid w:val="00624707"/>
    <w:rsid w:val="0063690A"/>
    <w:rsid w:val="006453AF"/>
    <w:rsid w:val="00650543"/>
    <w:rsid w:val="00676FAE"/>
    <w:rsid w:val="006947E4"/>
    <w:rsid w:val="006A22AD"/>
    <w:rsid w:val="006F1B39"/>
    <w:rsid w:val="006F5738"/>
    <w:rsid w:val="006F5987"/>
    <w:rsid w:val="00713295"/>
    <w:rsid w:val="00720310"/>
    <w:rsid w:val="00725658"/>
    <w:rsid w:val="00736F70"/>
    <w:rsid w:val="00753C63"/>
    <w:rsid w:val="007709D2"/>
    <w:rsid w:val="00776BCE"/>
    <w:rsid w:val="007816CB"/>
    <w:rsid w:val="007A367C"/>
    <w:rsid w:val="007B453A"/>
    <w:rsid w:val="007D0878"/>
    <w:rsid w:val="007D7587"/>
    <w:rsid w:val="007E2546"/>
    <w:rsid w:val="007E5466"/>
    <w:rsid w:val="007E6875"/>
    <w:rsid w:val="007F1D7F"/>
    <w:rsid w:val="007F2C34"/>
    <w:rsid w:val="007F3807"/>
    <w:rsid w:val="008100AB"/>
    <w:rsid w:val="0081218D"/>
    <w:rsid w:val="00826B0D"/>
    <w:rsid w:val="0083586B"/>
    <w:rsid w:val="00841764"/>
    <w:rsid w:val="00847267"/>
    <w:rsid w:val="00853ADB"/>
    <w:rsid w:val="00854CE5"/>
    <w:rsid w:val="00856188"/>
    <w:rsid w:val="00863E33"/>
    <w:rsid w:val="008751D0"/>
    <w:rsid w:val="008931A6"/>
    <w:rsid w:val="008A7F39"/>
    <w:rsid w:val="008C2285"/>
    <w:rsid w:val="008C2A21"/>
    <w:rsid w:val="008C3DE0"/>
    <w:rsid w:val="008D00FB"/>
    <w:rsid w:val="008E6E27"/>
    <w:rsid w:val="00917B91"/>
    <w:rsid w:val="009226EF"/>
    <w:rsid w:val="0094684C"/>
    <w:rsid w:val="009605DD"/>
    <w:rsid w:val="00960CF3"/>
    <w:rsid w:val="00971C62"/>
    <w:rsid w:val="00982661"/>
    <w:rsid w:val="00996B85"/>
    <w:rsid w:val="009E5B90"/>
    <w:rsid w:val="009E5D5A"/>
    <w:rsid w:val="009E62D8"/>
    <w:rsid w:val="00A0270B"/>
    <w:rsid w:val="00A068A1"/>
    <w:rsid w:val="00A27A83"/>
    <w:rsid w:val="00A32B73"/>
    <w:rsid w:val="00A52AA8"/>
    <w:rsid w:val="00A84903"/>
    <w:rsid w:val="00AF239A"/>
    <w:rsid w:val="00AF41A6"/>
    <w:rsid w:val="00AF49E6"/>
    <w:rsid w:val="00B02207"/>
    <w:rsid w:val="00B02533"/>
    <w:rsid w:val="00B1115A"/>
    <w:rsid w:val="00B24661"/>
    <w:rsid w:val="00B268B6"/>
    <w:rsid w:val="00B26FEF"/>
    <w:rsid w:val="00B305C8"/>
    <w:rsid w:val="00B30700"/>
    <w:rsid w:val="00B33560"/>
    <w:rsid w:val="00B36849"/>
    <w:rsid w:val="00B50A5B"/>
    <w:rsid w:val="00B603B3"/>
    <w:rsid w:val="00B77772"/>
    <w:rsid w:val="00B84B06"/>
    <w:rsid w:val="00B93183"/>
    <w:rsid w:val="00BA3D15"/>
    <w:rsid w:val="00BD2E7E"/>
    <w:rsid w:val="00C07703"/>
    <w:rsid w:val="00C1014B"/>
    <w:rsid w:val="00C109D7"/>
    <w:rsid w:val="00CB3A9F"/>
    <w:rsid w:val="00CB5797"/>
    <w:rsid w:val="00CD2517"/>
    <w:rsid w:val="00CD682E"/>
    <w:rsid w:val="00CD6C05"/>
    <w:rsid w:val="00CF2EE0"/>
    <w:rsid w:val="00D144B7"/>
    <w:rsid w:val="00D1604F"/>
    <w:rsid w:val="00D23E51"/>
    <w:rsid w:val="00D3571A"/>
    <w:rsid w:val="00D44F2E"/>
    <w:rsid w:val="00D60709"/>
    <w:rsid w:val="00D730C9"/>
    <w:rsid w:val="00D75C99"/>
    <w:rsid w:val="00D870B2"/>
    <w:rsid w:val="00D95657"/>
    <w:rsid w:val="00DA0B51"/>
    <w:rsid w:val="00DA6E60"/>
    <w:rsid w:val="00DD45EF"/>
    <w:rsid w:val="00DD527C"/>
    <w:rsid w:val="00DD5994"/>
    <w:rsid w:val="00DE47CC"/>
    <w:rsid w:val="00E0453E"/>
    <w:rsid w:val="00E351F7"/>
    <w:rsid w:val="00E5134B"/>
    <w:rsid w:val="00E518FF"/>
    <w:rsid w:val="00EB09C9"/>
    <w:rsid w:val="00EB75D2"/>
    <w:rsid w:val="00F01848"/>
    <w:rsid w:val="00F04639"/>
    <w:rsid w:val="00F213A0"/>
    <w:rsid w:val="00F26FED"/>
    <w:rsid w:val="00F4215F"/>
    <w:rsid w:val="00F42330"/>
    <w:rsid w:val="00F86FC3"/>
    <w:rsid w:val="00F90FB8"/>
    <w:rsid w:val="00FA6859"/>
    <w:rsid w:val="00FB0413"/>
    <w:rsid w:val="00FB5121"/>
    <w:rsid w:val="00FC36D7"/>
    <w:rsid w:val="00FE48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03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203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03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03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720310"/>
  </w:style>
  <w:style w:type="character" w:customStyle="1" w:styleId="bublik">
    <w:name w:val="bublik"/>
    <w:basedOn w:val="a0"/>
    <w:rsid w:val="00720310"/>
  </w:style>
  <w:style w:type="paragraph" w:styleId="a3">
    <w:name w:val="Normal (Web)"/>
    <w:basedOn w:val="a"/>
    <w:uiPriority w:val="99"/>
    <w:semiHidden/>
    <w:unhideWhenUsed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720310"/>
  </w:style>
  <w:style w:type="paragraph" w:customStyle="1" w:styleId="op">
    <w:name w:val="op"/>
    <w:basedOn w:val="a"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31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2031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72031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20310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72031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720310"/>
  </w:style>
  <w:style w:type="character" w:customStyle="1" w:styleId="bublik">
    <w:name w:val="bublik"/>
    <w:basedOn w:val="a0"/>
    <w:rsid w:val="00720310"/>
  </w:style>
  <w:style w:type="paragraph" w:styleId="a3">
    <w:name w:val="Normal (Web)"/>
    <w:basedOn w:val="a"/>
    <w:uiPriority w:val="99"/>
    <w:semiHidden/>
    <w:unhideWhenUsed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p">
    <w:name w:val="sp"/>
    <w:basedOn w:val="a0"/>
    <w:rsid w:val="00720310"/>
  </w:style>
  <w:style w:type="paragraph" w:customStyle="1" w:styleId="op">
    <w:name w:val="op"/>
    <w:basedOn w:val="a"/>
    <w:rsid w:val="007203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203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2031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69325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oleObject" Target="embeddings/oleObject10.bin"/><Relationship Id="rId39" Type="http://schemas.openxmlformats.org/officeDocument/2006/relationships/oleObject" Target="embeddings/oleObject16.bin"/><Relationship Id="rId21" Type="http://schemas.openxmlformats.org/officeDocument/2006/relationships/oleObject" Target="embeddings/oleObject8.bin"/><Relationship Id="rId34" Type="http://schemas.openxmlformats.org/officeDocument/2006/relationships/image" Target="media/image17.png"/><Relationship Id="rId42" Type="http://schemas.openxmlformats.org/officeDocument/2006/relationships/oleObject" Target="embeddings/oleObject17.bin"/><Relationship Id="rId47" Type="http://schemas.openxmlformats.org/officeDocument/2006/relationships/image" Target="media/image24.jpeg"/><Relationship Id="rId50" Type="http://schemas.openxmlformats.org/officeDocument/2006/relationships/image" Target="media/image26.jpeg"/><Relationship Id="rId55" Type="http://schemas.openxmlformats.org/officeDocument/2006/relationships/oleObject" Target="embeddings/oleObject22.bin"/><Relationship Id="rId63" Type="http://schemas.openxmlformats.org/officeDocument/2006/relationships/oleObject" Target="embeddings/oleObject25.bin"/><Relationship Id="rId7" Type="http://schemas.openxmlformats.org/officeDocument/2006/relationships/image" Target="media/image2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openxmlformats.org/officeDocument/2006/relationships/image" Target="media/image9.png"/><Relationship Id="rId29" Type="http://schemas.openxmlformats.org/officeDocument/2006/relationships/image" Target="media/image14.png"/><Relationship Id="rId41" Type="http://schemas.openxmlformats.org/officeDocument/2006/relationships/image" Target="media/image21.png"/><Relationship Id="rId54" Type="http://schemas.openxmlformats.org/officeDocument/2006/relationships/image" Target="media/image29.png"/><Relationship Id="rId62" Type="http://schemas.openxmlformats.org/officeDocument/2006/relationships/image" Target="media/image34.png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image" Target="media/image4.png"/><Relationship Id="rId24" Type="http://schemas.openxmlformats.org/officeDocument/2006/relationships/oleObject" Target="embeddings/oleObject9.bin"/><Relationship Id="rId32" Type="http://schemas.openxmlformats.org/officeDocument/2006/relationships/oleObject" Target="embeddings/oleObject13.bin"/><Relationship Id="rId37" Type="http://schemas.openxmlformats.org/officeDocument/2006/relationships/oleObject" Target="embeddings/oleObject15.bin"/><Relationship Id="rId40" Type="http://schemas.openxmlformats.org/officeDocument/2006/relationships/image" Target="media/image20.jpeg"/><Relationship Id="rId45" Type="http://schemas.openxmlformats.org/officeDocument/2006/relationships/image" Target="media/image23.png"/><Relationship Id="rId53" Type="http://schemas.openxmlformats.org/officeDocument/2006/relationships/image" Target="media/image28.jpeg"/><Relationship Id="rId58" Type="http://schemas.openxmlformats.org/officeDocument/2006/relationships/oleObject" Target="embeddings/oleObject23.bin"/><Relationship Id="rId5" Type="http://schemas.openxmlformats.org/officeDocument/2006/relationships/image" Target="media/image1.png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oleObject" Target="embeddings/oleObject11.bin"/><Relationship Id="rId36" Type="http://schemas.openxmlformats.org/officeDocument/2006/relationships/image" Target="media/image18.png"/><Relationship Id="rId49" Type="http://schemas.openxmlformats.org/officeDocument/2006/relationships/oleObject" Target="embeddings/oleObject20.bin"/><Relationship Id="rId57" Type="http://schemas.openxmlformats.org/officeDocument/2006/relationships/image" Target="media/image31.png"/><Relationship Id="rId61" Type="http://schemas.openxmlformats.org/officeDocument/2006/relationships/image" Target="media/image33.jpeg"/><Relationship Id="rId10" Type="http://schemas.openxmlformats.org/officeDocument/2006/relationships/oleObject" Target="embeddings/oleObject3.bin"/><Relationship Id="rId19" Type="http://schemas.openxmlformats.org/officeDocument/2006/relationships/oleObject" Target="embeddings/oleObject7.bin"/><Relationship Id="rId31" Type="http://schemas.openxmlformats.org/officeDocument/2006/relationships/image" Target="media/image15.png"/><Relationship Id="rId44" Type="http://schemas.openxmlformats.org/officeDocument/2006/relationships/oleObject" Target="embeddings/oleObject18.bin"/><Relationship Id="rId52" Type="http://schemas.openxmlformats.org/officeDocument/2006/relationships/oleObject" Target="embeddings/oleObject21.bin"/><Relationship Id="rId60" Type="http://schemas.openxmlformats.org/officeDocument/2006/relationships/oleObject" Target="embeddings/oleObject24.bin"/><Relationship Id="rId65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5.bin"/><Relationship Id="rId22" Type="http://schemas.openxmlformats.org/officeDocument/2006/relationships/image" Target="media/image10.jpeg"/><Relationship Id="rId27" Type="http://schemas.openxmlformats.org/officeDocument/2006/relationships/image" Target="media/image13.png"/><Relationship Id="rId30" Type="http://schemas.openxmlformats.org/officeDocument/2006/relationships/oleObject" Target="embeddings/oleObject12.bin"/><Relationship Id="rId35" Type="http://schemas.openxmlformats.org/officeDocument/2006/relationships/oleObject" Target="embeddings/oleObject14.bin"/><Relationship Id="rId43" Type="http://schemas.openxmlformats.org/officeDocument/2006/relationships/image" Target="media/image22.png"/><Relationship Id="rId48" Type="http://schemas.openxmlformats.org/officeDocument/2006/relationships/image" Target="media/image25.png"/><Relationship Id="rId56" Type="http://schemas.openxmlformats.org/officeDocument/2006/relationships/image" Target="media/image30.jpeg"/><Relationship Id="rId64" Type="http://schemas.openxmlformats.org/officeDocument/2006/relationships/fontTable" Target="fontTable.xml"/><Relationship Id="rId8" Type="http://schemas.openxmlformats.org/officeDocument/2006/relationships/oleObject" Target="embeddings/oleObject2.bin"/><Relationship Id="rId51" Type="http://schemas.openxmlformats.org/officeDocument/2006/relationships/image" Target="media/image27.png"/><Relationship Id="rId3" Type="http://schemas.openxmlformats.org/officeDocument/2006/relationships/settings" Target="settings.xml"/><Relationship Id="rId12" Type="http://schemas.openxmlformats.org/officeDocument/2006/relationships/oleObject" Target="embeddings/oleObject4.bin"/><Relationship Id="rId17" Type="http://schemas.openxmlformats.org/officeDocument/2006/relationships/oleObject" Target="embeddings/oleObject6.bin"/><Relationship Id="rId25" Type="http://schemas.openxmlformats.org/officeDocument/2006/relationships/image" Target="media/image12.png"/><Relationship Id="rId33" Type="http://schemas.openxmlformats.org/officeDocument/2006/relationships/image" Target="media/image16.jpeg"/><Relationship Id="rId38" Type="http://schemas.openxmlformats.org/officeDocument/2006/relationships/image" Target="media/image19.png"/><Relationship Id="rId46" Type="http://schemas.openxmlformats.org/officeDocument/2006/relationships/oleObject" Target="embeddings/oleObject19.bin"/><Relationship Id="rId59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975</Words>
  <Characters>5562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Алёна</dc:creator>
  <cp:lastModifiedBy>Алёна</cp:lastModifiedBy>
  <cp:revision>3</cp:revision>
  <dcterms:created xsi:type="dcterms:W3CDTF">2016-02-16T15:34:00Z</dcterms:created>
  <dcterms:modified xsi:type="dcterms:W3CDTF">2016-02-16T15:42:00Z</dcterms:modified>
</cp:coreProperties>
</file>