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C1" w:rsidRDefault="00C902C1" w:rsidP="0072031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Вариант 4</w:t>
      </w:r>
      <w:bookmarkStart w:id="0" w:name="_GoBack"/>
      <w:bookmarkEnd w:id="0"/>
    </w:p>
    <w:p w:rsidR="00720310" w:rsidRPr="00720310" w:rsidRDefault="00720310" w:rsidP="0072031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Тема: Основы математической обработки результатов теодолитной съёмки. Вычисление координат вершин теодолитного хода. Составление плана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Проверка полевых вычислений и определение поправок в измерения длин линий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Камеральные работы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F13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заключаются в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вычислении координат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точек теодолитного хода и в</w:t>
      </w:r>
      <w:r w:rsidR="00145B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45B7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Далее вычисляются средние значения длин линии: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145B77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1218565</wp:posOffset>
                      </wp:positionH>
                      <wp:positionV relativeFrom="paragraph">
                        <wp:posOffset>87630</wp:posOffset>
                      </wp:positionV>
                      <wp:extent cx="361950" cy="352425"/>
                      <wp:effectExtent l="0" t="0" r="0" b="0"/>
                      <wp:wrapNone/>
                      <wp:docPr id="35" name="Пол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45B77" w:rsidRDefault="00145B77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5" o:spid="_x0000_s1026" type="#_x0000_t202" style="position:absolute;left:0;text-align:left;margin-left:95.95pt;margin-top:6.9pt;width:28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" fillcolor="white [3201]" stroked="f" strokeweight=".5pt">
                      <v:fill opacity="0"/>
                      <v:textbox>
                        <w:txbxContent>
                          <w:p w:rsidR="00145B77" w:rsidRDefault="00145B77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1EAC">
              <w:object w:dxaOrig="3105" w:dyaOrig="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25pt;height:48.75pt" o:ole="">
                  <v:imagedata r:id="rId5" o:title=""/>
                </v:shape>
                <o:OLEObject Type="Embed" ProgID="PBrush" ShapeID="_x0000_i1025" DrawAspect="Content" ObjectID="_1517162893" r:id="rId6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bookmarkStart w:id="1" w:name="9"/>
      <w:bookmarkEnd w:id="1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каждую длину линии вводятся </w:t>
      </w:r>
      <w:r w:rsidR="00EF13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 формуле: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1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E61EA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5820" w:dyaOrig="1095">
                <v:shape id="_x0000_i1026" type="#_x0000_t75" style="width:291pt;height:54.75pt" o:ole="">
                  <v:imagedata r:id="rId7" o:title=""/>
                </v:shape>
                <o:OLEObject Type="Embed" ProgID="PBrush" ShapeID="_x0000_i1026" DrawAspect="Content" ObjectID="_1517162894" r:id="rId8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bookmarkStart w:id="2" w:name="1"/>
      <w:bookmarkEnd w:id="2"/>
      <w:r w:rsidR="00145B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вводятся при: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E61EA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915" w:dyaOrig="795">
                <v:shape id="_x0000_i1027" type="#_x0000_t75" style="width:195.75pt;height:39.75pt" o:ole="">
                  <v:imagedata r:id="rId9" o:title=""/>
                </v:shape>
                <o:OLEObject Type="Embed" ProgID="PBrush" ShapeID="_x0000_i1027" DrawAspect="Content" ObjectID="_1517162895" r:id="rId10"/>
              </w:object>
            </w:r>
          </w:p>
        </w:tc>
      </w:tr>
    </w:tbl>
    <w:p w:rsidR="00720310" w:rsidRPr="00145B77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После уравнивания </w:t>
      </w:r>
      <w:r w:rsidR="00145B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производится вычисление дирекционных углов всех сторон теодолитного хода. 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Вычисленные </w:t>
      </w:r>
      <w:r w:rsidR="00145B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переводятся в румбы.</w:t>
      </w:r>
      <w:proofErr w:type="gramEnd"/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2. 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Связь между дирекционными углами и горизонтальными углами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E61EA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70" w:dyaOrig="4080">
                <v:shape id="_x0000_i1028" type="#_x0000_t75" style="width:208.5pt;height:204pt" o:ole="">
                  <v:imagedata r:id="rId11" o:title=""/>
                </v:shape>
                <o:OLEObject Type="Embed" ProgID="PBrush" ShapeID="_x0000_i1028" DrawAspect="Content" ObjectID="_1517162896" r:id="rId12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E61EA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945" w:dyaOrig="2010">
                <v:shape id="_x0000_i1029" type="#_x0000_t75" style="width:197.25pt;height:100.5pt" o:ole="">
                  <v:imagedata r:id="rId13" o:title=""/>
                </v:shape>
                <o:OLEObject Type="Embed" ProgID="PBrush" ShapeID="_x0000_i1029" DrawAspect="Content" ObjectID="_1517162897" r:id="rId14"/>
              </w:object>
            </w:r>
          </w:p>
        </w:tc>
      </w:tr>
    </w:tbl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3" w:name="2"/>
      <w:bookmarkEnd w:id="3"/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</w:t>
      </w:r>
      <w:r w:rsidR="00EF1393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линии последующей равен дирекционному углу линии предыдущей плюс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180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vertAlign w:val="superscript"/>
          <w:lang w:eastAsia="ru-RU"/>
        </w:rPr>
        <w:t>0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минус угол вправо по ходу лежащий.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3. 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Обработка угловых измерений замкнутого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810" cy="2277745"/>
                  <wp:effectExtent l="0" t="0" r="0" b="8255"/>
                  <wp:docPr id="29" name="Рисунок 29" descr="http://geo-s.sibstrin.ru/%D0%93%D0%B5%D0%BE%D0%B4%D0%B5%D0%B7%D0%B8%D1%8F%20over/lec9/images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eo-s.sibstrin.ru/%D0%93%D0%B5%D0%BE%D0%B4%D0%B5%D0%B7%D0%B8%D1%8F%20over/lec9/images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FA2E2D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10" w:dyaOrig="870">
                <v:shape id="_x0000_i1030" type="#_x0000_t75" style="width:175.5pt;height:43.5pt" o:ole="">
                  <v:imagedata r:id="rId16" o:title=""/>
                </v:shape>
                <o:OLEObject Type="Embed" ProgID="PBrush" ShapeID="_x0000_i1030" DrawAspect="Content" ObjectID="_1517162898" r:id="rId17"/>
              </w:object>
            </w:r>
          </w:p>
        </w:tc>
      </w:tr>
    </w:tbl>
    <w:p w:rsidR="00720310" w:rsidRPr="00E61EAC" w:rsidRDefault="00720310" w:rsidP="00E61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где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f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β 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угловая невязка.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FA2E2D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780" w:dyaOrig="870">
                <v:shape id="_x0000_i1031" type="#_x0000_t75" style="width:189pt;height:43.5pt" o:ole="">
                  <v:imagedata r:id="rId18" o:title=""/>
                </v:shape>
                <o:OLEObject Type="Embed" ProgID="PBrush" ShapeID="_x0000_i1031" DrawAspect="Content" ObjectID="_1517162899" r:id="rId19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где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n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–вершина углов, следовательно: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FA2E2D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25" w:dyaOrig="1035">
                <v:shape id="_x0000_i1032" type="#_x0000_t75" style="width:206.25pt;height:51.75pt" o:ole="">
                  <v:imagedata r:id="rId20" o:title=""/>
                </v:shape>
                <o:OLEObject Type="Embed" ProgID="PBrush" ShapeID="_x0000_i1032" DrawAspect="Content" ObjectID="_1517162900" r:id="rId21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4" w:name="3"/>
      <w:bookmarkEnd w:id="4"/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Если полученная невязка является </w:t>
      </w:r>
      <w:r w:rsidR="00145B7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она распределяется поровну на все углы. Поправки в углы вводятся со знаком, противоположным знаку невязки.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Сумма исправленных углов должна быть в точности равна </w:t>
      </w:r>
      <w:r w:rsidR="00EF139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 _________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4. 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Угловая невязка разомкнутого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5736" cy="1571625"/>
                  <wp:effectExtent l="0" t="0" r="1905" b="0"/>
                  <wp:docPr id="25" name="Рисунок 25" descr="http://geo-s.sibstrin.ru/%D0%93%D0%B5%D0%BE%D0%B4%D0%B5%D0%B7%D0%B8%D1%8F%20over/lec9/images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eo-s.sibstrin.ru/%D0%93%D0%B5%D0%BE%D0%B4%D0%B5%D0%B7%D0%B8%D1%8F%20over/lec9/images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53" cy="157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Для вычисления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∑β </w:t>
      </w:r>
      <w:proofErr w:type="spellStart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теор</w:t>
      </w:r>
      <w:proofErr w:type="spellEnd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.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найдем дирекционные углы всех сторон хода: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F3333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095" w:dyaOrig="2040">
                <v:shape id="_x0000_i1033" type="#_x0000_t75" style="width:204.75pt;height:102pt" o:ole="">
                  <v:imagedata r:id="rId23" o:title=""/>
                </v:shape>
                <o:OLEObject Type="Embed" ProgID="PBrush" ShapeID="_x0000_i1033" DrawAspect="Content" ObjectID="_1517162901" r:id="rId24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F3333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200" w:dyaOrig="615">
                <v:shape id="_x0000_i1034" type="#_x0000_t75" style="width:210pt;height:30.75pt" o:ole="">
                  <v:imagedata r:id="rId25" o:title=""/>
                </v:shape>
                <o:OLEObject Type="Embed" ProgID="PBrush" ShapeID="_x0000_i1034" DrawAspect="Content" ObjectID="_1517162902" r:id="rId26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9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F3333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7305" w:dyaOrig="795">
                <v:shape id="_x0000_i1035" type="#_x0000_t75" style="width:365.25pt;height:39.75pt" o:ole="">
                  <v:imagedata r:id="rId27" o:title=""/>
                </v:shape>
                <o:OLEObject Type="Embed" ProgID="PBrush" ShapeID="_x0000_i1035" DrawAspect="Content" ObjectID="_1517162903" r:id="rId28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F3333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320" w:dyaOrig="705">
                <v:shape id="_x0000_i1036" type="#_x0000_t75" style="width:3in;height:35.25pt" o:ole="">
                  <v:imagedata r:id="rId29" o:title=""/>
                </v:shape>
                <o:OLEObject Type="Embed" ProgID="PBrush" ShapeID="_x0000_i1036" DrawAspect="Content" ObjectID="_1517162904" r:id="rId30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5" w:name="10"/>
      <w:bookmarkEnd w:id="5"/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где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α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нач.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α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кон</w:t>
      </w:r>
      <w:proofErr w:type="gramStart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.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ирекционные углы сторон </w:t>
      </w:r>
      <w:r w:rsidR="00145B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тогда: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F3333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25" w:dyaOrig="660">
                <v:shape id="_x0000_i1037" type="#_x0000_t75" style="width:176.25pt;height:33pt" o:ole="">
                  <v:imagedata r:id="rId31" o:title=""/>
                </v:shape>
                <o:OLEObject Type="Embed" ProgID="PBrush" ShapeID="_x0000_i1037" DrawAspect="Content" ObjectID="_1517162905" r:id="rId32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Подсчет допустимой невязки и </w:t>
      </w:r>
      <w:r w:rsidR="00EF13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производится так же, как и для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замкнутого хода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6" w:name="5"/>
      <w:bookmarkEnd w:id="6"/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5. 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Невязки в диагональном ходе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EF13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является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разомкнутым ходом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поэтому его обработка производится так же, как и у разомкнутого хода.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для следующего рисунка.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810" cy="1748790"/>
                  <wp:effectExtent l="0" t="0" r="0" b="3810"/>
                  <wp:docPr id="19" name="Рисунок 19" descr="http://geo-s.sibstrin.ru/%D0%93%D0%B5%D0%BE%D0%B4%D0%B5%D0%B7%D0%B8%D1%8F%20over/lec9/images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eo-s.sibstrin.ru/%D0%93%D0%B5%D0%BE%D0%B4%D0%B5%D0%B7%D0%B8%D1%8F%20over/lec9/images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107DE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85" w:dyaOrig="1245">
                <v:shape id="_x0000_i1038" type="#_x0000_t75" style="width:209.25pt;height:62.25pt" o:ole="">
                  <v:imagedata r:id="rId34" o:title=""/>
                </v:shape>
                <o:OLEObject Type="Embed" ProgID="PBrush" ShapeID="_x0000_i1038" DrawAspect="Content" ObjectID="_1517162906" r:id="rId35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После обработки угловых измерений вычисляются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дирекционные углы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="00EF139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всех сторон хода.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Причем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вычисление дирекционных углов производится </w:t>
      </w:r>
      <w:r w:rsidR="00EF139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7" w:name="6"/>
      <w:bookmarkEnd w:id="7"/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6. 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Прямая и обратная геодезические задачи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6.1. 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Прямая геодезическая задача: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 по координатам отрезка прямой (начала), его длине и направлению определить координаты конца отрезка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107DE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485" w:dyaOrig="4920">
                <v:shape id="_x0000_i1039" type="#_x0000_t75" style="width:224.25pt;height:246pt" o:ole="">
                  <v:imagedata r:id="rId36" o:title=""/>
                </v:shape>
                <o:OLEObject Type="Embed" ProgID="PBrush" ShapeID="_x0000_i1039" DrawAspect="Content" ObjectID="_1517162907" r:id="rId37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AC0664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45" w:dyaOrig="1935">
                <v:shape id="_x0000_i1040" type="#_x0000_t75" style="width:167.25pt;height:96.75pt" o:ole="">
                  <v:imagedata r:id="rId38" o:title=""/>
                </v:shape>
                <o:OLEObject Type="Embed" ProgID="PBrush" ShapeID="_x0000_i1040" DrawAspect="Content" ObjectID="_1517162908" r:id="rId39"/>
              </w:object>
            </w:r>
          </w:p>
        </w:tc>
      </w:tr>
    </w:tbl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Прямая геодезическая задача применяется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при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EF1393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координатных точек теодолитного хода.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7"/>
      <w:bookmarkEnd w:id="8"/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6.2. 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Обратная геодезическая задача: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 по координатам начала и конца отрезка прямой найти его длину и направление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7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1836" cy="1781175"/>
                  <wp:effectExtent l="0" t="0" r="0" b="0"/>
                  <wp:docPr id="15" name="Рисунок 15" descr="http://geo-s.sibstrin.ru/%D0%93%D0%B5%D0%BE%D0%B4%D0%B5%D0%B7%D0%B8%D1%8F%20over/lec9/images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geo-s.sibstrin.ru/%D0%93%D0%B5%D0%BE%D0%B4%D0%B5%D0%B7%D0%B8%D1%8F%20over/lec9/images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382" cy="178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AC0664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090" w:dyaOrig="2430">
                <v:shape id="_x0000_i1041" type="#_x0000_t75" style="width:154.5pt;height:121.5pt" o:ole="">
                  <v:imagedata r:id="rId41" o:title=""/>
                </v:shape>
                <o:OLEObject Type="Embed" ProgID="PBrush" ShapeID="_x0000_i1041" DrawAspect="Content" ObjectID="_1517162909" r:id="rId42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Далее вычисляют </w:t>
      </w:r>
      <w:r w:rsidR="00145B7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и находят числовое значение румба. Название румба определяют по знакам </w:t>
      </w:r>
      <w:r w:rsidR="00EF13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 румба переходят к дирекционному углу. 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Длина линии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может быть найдена по следующим формулам: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5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AC0664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665" w:dyaOrig="945">
                <v:shape id="_x0000_i1042" type="#_x0000_t75" style="width:233.25pt;height:47.25pt" o:ole="">
                  <v:imagedata r:id="rId43" o:title=""/>
                </v:shape>
                <o:OLEObject Type="Embed" ProgID="PBrush" ShapeID="_x0000_i1042" DrawAspect="Content" ObjectID="_1517162910" r:id="rId44"/>
              </w:object>
            </w:r>
          </w:p>
        </w:tc>
      </w:tr>
    </w:tbl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Обратная геодезическая задача применяется при подготовке данных для перенесения проектов сооружений </w:t>
      </w:r>
      <w:r w:rsidR="00EF1393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7. 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Уравнивание приращений координат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  <w:lang w:eastAsia="ru-RU"/>
        </w:rPr>
        <w:t>Уравниванием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совокупность </w:t>
      </w:r>
      <w:r w:rsidR="00145B77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 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, выполняемых для получения вероятнейшего значения геодезических координат точек земной поверхности и для оценки точности результатов измерений.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Уравнивание проводится для устранения невязок, обусловленных наличием ошибок в </w:t>
      </w:r>
      <w:r w:rsidR="00145B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величинах, и для определения вероятнейших значений </w:t>
      </w:r>
      <w:r w:rsidR="00EF13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или их значений, близких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вероятнейшим. В процессе </w:t>
      </w:r>
      <w:r w:rsidR="00145B77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уравнивания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достигается путём определения поправок к измеренным величинам (углам, направлениям, длинам линий или превышениям).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Вычисление координат точек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AC0664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440" w:dyaOrig="3150">
                <v:shape id="_x0000_i1043" type="#_x0000_t75" style="width:222pt;height:157.5pt" o:ole="">
                  <v:imagedata r:id="rId45" o:title=""/>
                </v:shape>
                <o:OLEObject Type="Embed" ProgID="PBrush" ShapeID="_x0000_i1043" DrawAspect="Content" ObjectID="_1517162911" r:id="rId46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Из решения прямой геодезической задачи по известным длинам сторон и </w:t>
      </w:r>
      <w:r w:rsidR="00EF13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вычисляются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приращения координат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для каждой стороны хода по формулам: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810" cy="706120"/>
                  <wp:effectExtent l="0" t="0" r="0" b="0"/>
                  <wp:docPr id="11" name="Рисунок 11" descr="http://geo-s.sibstrin.ru/%D0%93%D0%B5%D0%BE%D0%B4%D0%B5%D0%B7%D0%B8%D1%8F%20over/lec9/images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geo-s.sibstrin.ru/%D0%93%D0%B5%D0%BE%D0%B4%D0%B5%D0%B7%D0%B8%D1%8F%20over/lec9/images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Далее вычисляются невязки в приращениях координат замкнутого хода.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7.2. 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Вычисление невязок в приращениях координат замкнутого хода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Из геометрии известно, что сумма проекций сторон многоугольника на любую ось равна нулю, следовательно: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AC0664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5055" w:dyaOrig="1230">
                <v:shape id="_x0000_i1044" type="#_x0000_t75" style="width:252.75pt;height:61.5pt" o:ole="">
                  <v:imagedata r:id="rId48" o:title=""/>
                </v:shape>
                <o:OLEObject Type="Embed" ProgID="PBrush" ShapeID="_x0000_i1044" DrawAspect="Content" ObjectID="_1517162912" r:id="rId49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Под влиянием ошибок измерений </w:t>
      </w:r>
      <w:r w:rsidR="00145B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разомкнутым на величину </w:t>
      </w:r>
      <w:proofErr w:type="spellStart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f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р</w:t>
      </w:r>
      <w:proofErr w:type="spell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абсолютная невязка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F13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 _______________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BF76EC" wp14:editId="4C41E445">
                  <wp:extent cx="1908810" cy="1796415"/>
                  <wp:effectExtent l="0" t="0" r="0" b="0"/>
                  <wp:docPr id="9" name="Рисунок 9" descr="http://geo-s.sibstrin.ru/%D0%93%D0%B5%D0%BE%D0%B4%D0%B5%D0%B7%D0%B8%D1%8F%20over/lec9/images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geo-s.sibstrin.ru/%D0%93%D0%B5%D0%BE%D0%B4%D0%B5%D0%B7%D0%B8%D1%8F%20over/lec9/images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3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AC0664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40" w:dyaOrig="2055">
                <v:shape id="_x0000_i1045" type="#_x0000_t75" style="width:177pt;height:102.75pt" o:ole="">
                  <v:imagedata r:id="rId51" o:title=""/>
                </v:shape>
                <o:OLEObject Type="Embed" ProgID="PBrush" ShapeID="_x0000_i1045" DrawAspect="Content" ObjectID="_1517162913" r:id="rId52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bookmarkStart w:id="9" w:name="8"/>
      <w:bookmarkEnd w:id="9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полученная невязка недопустима, то необходимо произвести повторное измерение длин линий.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Если невязки допустимы, то они распределяются на приращения координат </w:t>
      </w:r>
      <w:r w:rsidR="00EF13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сторон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45B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знаком, то есть сумма исправленных приращений должна быть точно равна теоретической сумме – в данном случае равна нулю.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7.3. 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Вычисление невязок в приращениях координат разомкнутого теодолитного хода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Определение допустимости невязок и их распределения производится так же, как для замкнутого теодолитного хода.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1092635"/>
                  <wp:effectExtent l="0" t="0" r="0" b="0"/>
                  <wp:docPr id="7" name="Рисунок 7" descr="http://geo-s.sibstrin.ru/%D0%93%D0%B5%D0%BE%D0%B4%D0%B5%D0%B7%D0%B8%D1%8F%20over/lec9/images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geo-s.sibstrin.ru/%D0%93%D0%B5%D0%BE%D0%B4%D0%B5%D0%B7%D0%B8%D1%8F%20over/lec9/images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816" cy="109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8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80"/>
      </w:tblGrid>
      <w:tr w:rsidR="00720310" w:rsidRPr="00720310" w:rsidTr="000D1373">
        <w:trPr>
          <w:trHeight w:val="973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0D1373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770" w:dyaOrig="1020">
                <v:shape id="_x0000_i1046" type="#_x0000_t75" style="width:238.5pt;height:51pt" o:ole="">
                  <v:imagedata r:id="rId54" o:title=""/>
                </v:shape>
                <o:OLEObject Type="Embed" ProgID="PBrush" ShapeID="_x0000_i1046" DrawAspect="Content" ObjectID="_1517162914" r:id="rId55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Для диагонального хода,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8810" cy="1524000"/>
                  <wp:effectExtent l="0" t="0" r="0" b="0"/>
                  <wp:docPr id="5" name="Рисунок 5" descr="http://geo-s.sibstrin.ru/%D0%93%D0%B5%D0%BE%D0%B4%D0%B5%D0%B7%D0%B8%D1%8F%20over/lec9/images/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geo-s.sibstrin.ru/%D0%93%D0%B5%D0%BE%D0%B4%D0%B5%D0%B7%D0%B8%D1%8F%20over/lec9/images/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5B5A4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75" w:dyaOrig="1170">
                <v:shape id="_x0000_i1047" type="#_x0000_t75" style="width:168.75pt;height:58.5pt" o:ole="">
                  <v:imagedata r:id="rId57" o:title=""/>
                </v:shape>
                <o:OLEObject Type="Embed" ProgID="PBrush" ShapeID="_x0000_i1047" DrawAspect="Content" ObjectID="_1517162915" r:id="rId58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 исправленным значениям приращений координат вычисляются координаты всех точек хода по формулам: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5B5A4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435" w:dyaOrig="1125">
                <v:shape id="_x0000_i1048" type="#_x0000_t75" style="width:171.75pt;height:56.25pt" o:ole="">
                  <v:imagedata r:id="rId59" o:title=""/>
                </v:shape>
                <o:OLEObject Type="Embed" ProgID="PBrush" ShapeID="_x0000_i1048" DrawAspect="Content" ObjectID="_1517162916" r:id="rId60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8. 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Построение плана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145B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_______________________ выполняются в 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следующей</w:t>
      </w:r>
      <w:r w:rsidR="00145B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последовательности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1)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построение координатной сетки,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2)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нанесение вершин теодолитного хода по координатам,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3)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EF13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4)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оформление плана.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8.1. 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Построение координатной сетки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Координатная сетка строится обычно со стороной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10х10 см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Используется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два способа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1) построение сетки с помощью </w:t>
      </w:r>
      <w:r w:rsidR="00145B77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______________________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04516" cy="2371725"/>
                  <wp:effectExtent l="0" t="0" r="5715" b="0"/>
                  <wp:docPr id="2" name="Рисунок 2" descr="http://geo-s.sibstrin.ru/%D0%93%D0%B5%D0%BE%D0%B4%D0%B5%D0%B7%D0%B8%D1%8F%20over/lec9/images/img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geo-s.sibstrin.ru/%D0%93%D0%B5%D0%BE%D0%B4%D0%B5%D0%B7%D0%B8%D1%8F%20over/lec9/images/img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08" cy="237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Построение сетки основано на построении прямоугольного треугольника с катетами </w:t>
      </w:r>
      <w:r w:rsidR="00EF139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 гипотенузой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70,711 см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2) построение сетки с помощью циркуля, измерителя и масштабной линейки: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5B5A4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135" w:dyaOrig="3210">
                <v:shape id="_x0000_i1049" type="#_x0000_t75" style="width:156.75pt;height:160.5pt" o:ole="">
                  <v:imagedata r:id="rId62" o:title=""/>
                </v:shape>
                <o:OLEObject Type="Embed" ProgID="PBrush" ShapeID="_x0000_i1049" DrawAspect="Content" ObjectID="_1517162917" r:id="rId63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Этот способ применяется при размере плана меньше, чем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50 см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Сетка контролируется путем сравнения длин сторон или диагоналей квадратов. Допустимое отклонение – </w:t>
      </w:r>
      <w:r w:rsidR="00145B7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Построенную сетку подписывают координатами так, чтобы участок поместился.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Вершины теодолитного хода наносятся на план по координатам </w:t>
      </w:r>
      <w:r w:rsidR="00EF1393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с помощью измерителя и поперечного масштаба.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Контроль правильности построения точек выполняется по известным расстояниям между точками. </w:t>
      </w:r>
      <w:r w:rsidR="00145B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0,3 мм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в масштабе плана.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1:2000 – 0,6 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</w:t>
      </w:r>
      <w:r w:rsidR="00145B77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наносятся на план в соответствии с абрисами.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</w:t>
      </w:r>
      <w:r w:rsidR="00145B77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выполняется в строгом соответствии с условными знаками, установленными для данного масштаба.</w:t>
      </w:r>
    </w:p>
    <w:p w:rsidR="00B24661" w:rsidRDefault="00B24661"/>
    <w:sectPr w:rsidR="00B24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310"/>
    <w:rsid w:val="000214E5"/>
    <w:rsid w:val="0004113A"/>
    <w:rsid w:val="00051253"/>
    <w:rsid w:val="0005551B"/>
    <w:rsid w:val="000A1D8F"/>
    <w:rsid w:val="000A4488"/>
    <w:rsid w:val="000B58A4"/>
    <w:rsid w:val="000C7A96"/>
    <w:rsid w:val="000D1373"/>
    <w:rsid w:val="000D648B"/>
    <w:rsid w:val="000F55DD"/>
    <w:rsid w:val="001031DC"/>
    <w:rsid w:val="00103363"/>
    <w:rsid w:val="001066A6"/>
    <w:rsid w:val="00107DEC"/>
    <w:rsid w:val="00116FFE"/>
    <w:rsid w:val="00123BDB"/>
    <w:rsid w:val="0012751D"/>
    <w:rsid w:val="00127EA8"/>
    <w:rsid w:val="00145B77"/>
    <w:rsid w:val="001567DA"/>
    <w:rsid w:val="001679CE"/>
    <w:rsid w:val="00173D9F"/>
    <w:rsid w:val="00183CED"/>
    <w:rsid w:val="001B579B"/>
    <w:rsid w:val="001E2225"/>
    <w:rsid w:val="001E2AAF"/>
    <w:rsid w:val="001F7F6B"/>
    <w:rsid w:val="00210F8A"/>
    <w:rsid w:val="0022442B"/>
    <w:rsid w:val="00247137"/>
    <w:rsid w:val="00256519"/>
    <w:rsid w:val="00257C10"/>
    <w:rsid w:val="00271845"/>
    <w:rsid w:val="0027688C"/>
    <w:rsid w:val="00285B42"/>
    <w:rsid w:val="00291353"/>
    <w:rsid w:val="002918F8"/>
    <w:rsid w:val="00294D95"/>
    <w:rsid w:val="002A2915"/>
    <w:rsid w:val="002B1399"/>
    <w:rsid w:val="002D07CD"/>
    <w:rsid w:val="002D28B4"/>
    <w:rsid w:val="002D4D85"/>
    <w:rsid w:val="002E115F"/>
    <w:rsid w:val="0030581D"/>
    <w:rsid w:val="00335857"/>
    <w:rsid w:val="003A050F"/>
    <w:rsid w:val="003C2AC2"/>
    <w:rsid w:val="003C7E83"/>
    <w:rsid w:val="003F407E"/>
    <w:rsid w:val="003F6971"/>
    <w:rsid w:val="004043CF"/>
    <w:rsid w:val="00410A5F"/>
    <w:rsid w:val="00417853"/>
    <w:rsid w:val="00426ACA"/>
    <w:rsid w:val="00442837"/>
    <w:rsid w:val="00451E1A"/>
    <w:rsid w:val="004969B9"/>
    <w:rsid w:val="004A2EBB"/>
    <w:rsid w:val="004D04EA"/>
    <w:rsid w:val="004D0B4E"/>
    <w:rsid w:val="004D1011"/>
    <w:rsid w:val="004D5E54"/>
    <w:rsid w:val="004E06D4"/>
    <w:rsid w:val="005076D5"/>
    <w:rsid w:val="00527AC1"/>
    <w:rsid w:val="00535444"/>
    <w:rsid w:val="0053785D"/>
    <w:rsid w:val="0055375D"/>
    <w:rsid w:val="00553ECB"/>
    <w:rsid w:val="005568D5"/>
    <w:rsid w:val="0059570C"/>
    <w:rsid w:val="005A45E5"/>
    <w:rsid w:val="005B11EA"/>
    <w:rsid w:val="005B2173"/>
    <w:rsid w:val="005B3C7C"/>
    <w:rsid w:val="005B5A40"/>
    <w:rsid w:val="005D18E0"/>
    <w:rsid w:val="005D7789"/>
    <w:rsid w:val="005F0381"/>
    <w:rsid w:val="006063C3"/>
    <w:rsid w:val="00610B71"/>
    <w:rsid w:val="00610D8A"/>
    <w:rsid w:val="00624707"/>
    <w:rsid w:val="0063690A"/>
    <w:rsid w:val="006453AF"/>
    <w:rsid w:val="00650543"/>
    <w:rsid w:val="00676FAE"/>
    <w:rsid w:val="006947E4"/>
    <w:rsid w:val="006A22AD"/>
    <w:rsid w:val="006F1B39"/>
    <w:rsid w:val="006F5738"/>
    <w:rsid w:val="006F5987"/>
    <w:rsid w:val="00713295"/>
    <w:rsid w:val="00720310"/>
    <w:rsid w:val="00725658"/>
    <w:rsid w:val="00736F70"/>
    <w:rsid w:val="00753C63"/>
    <w:rsid w:val="007709D2"/>
    <w:rsid w:val="00776BCE"/>
    <w:rsid w:val="007816CB"/>
    <w:rsid w:val="007A367C"/>
    <w:rsid w:val="007B453A"/>
    <w:rsid w:val="007D0878"/>
    <w:rsid w:val="007D7587"/>
    <w:rsid w:val="007E2546"/>
    <w:rsid w:val="007E5466"/>
    <w:rsid w:val="007E6875"/>
    <w:rsid w:val="007F1D7F"/>
    <w:rsid w:val="007F2C34"/>
    <w:rsid w:val="007F3807"/>
    <w:rsid w:val="008100AB"/>
    <w:rsid w:val="0081218D"/>
    <w:rsid w:val="00826B0D"/>
    <w:rsid w:val="0083586B"/>
    <w:rsid w:val="00841764"/>
    <w:rsid w:val="00853ADB"/>
    <w:rsid w:val="00854CE5"/>
    <w:rsid w:val="00856188"/>
    <w:rsid w:val="00863E33"/>
    <w:rsid w:val="008931A6"/>
    <w:rsid w:val="008A7F39"/>
    <w:rsid w:val="008C2285"/>
    <w:rsid w:val="008C2A21"/>
    <w:rsid w:val="008C3DE0"/>
    <w:rsid w:val="008D00FB"/>
    <w:rsid w:val="008E6E27"/>
    <w:rsid w:val="00917B91"/>
    <w:rsid w:val="009226EF"/>
    <w:rsid w:val="0094684C"/>
    <w:rsid w:val="009605DD"/>
    <w:rsid w:val="00960CF3"/>
    <w:rsid w:val="00971C62"/>
    <w:rsid w:val="00982661"/>
    <w:rsid w:val="00996B85"/>
    <w:rsid w:val="009E5B90"/>
    <w:rsid w:val="009E5D5A"/>
    <w:rsid w:val="009E62D8"/>
    <w:rsid w:val="00A0270B"/>
    <w:rsid w:val="00A068A1"/>
    <w:rsid w:val="00A27A83"/>
    <w:rsid w:val="00A32B73"/>
    <w:rsid w:val="00A52AA8"/>
    <w:rsid w:val="00A84903"/>
    <w:rsid w:val="00AC0664"/>
    <w:rsid w:val="00AF239A"/>
    <w:rsid w:val="00AF41A6"/>
    <w:rsid w:val="00AF49E6"/>
    <w:rsid w:val="00B02207"/>
    <w:rsid w:val="00B1115A"/>
    <w:rsid w:val="00B24661"/>
    <w:rsid w:val="00B268B6"/>
    <w:rsid w:val="00B26FEF"/>
    <w:rsid w:val="00B305C8"/>
    <w:rsid w:val="00B30700"/>
    <w:rsid w:val="00B33560"/>
    <w:rsid w:val="00B36849"/>
    <w:rsid w:val="00B374EF"/>
    <w:rsid w:val="00B50A5B"/>
    <w:rsid w:val="00B603B3"/>
    <w:rsid w:val="00B77772"/>
    <w:rsid w:val="00B84B06"/>
    <w:rsid w:val="00B93183"/>
    <w:rsid w:val="00BA3D15"/>
    <w:rsid w:val="00BD2E7E"/>
    <w:rsid w:val="00C07703"/>
    <w:rsid w:val="00C1014B"/>
    <w:rsid w:val="00C109D7"/>
    <w:rsid w:val="00C902C1"/>
    <w:rsid w:val="00CB3A9F"/>
    <w:rsid w:val="00CB5797"/>
    <w:rsid w:val="00CD2517"/>
    <w:rsid w:val="00CD682E"/>
    <w:rsid w:val="00CD6C05"/>
    <w:rsid w:val="00CF2EE0"/>
    <w:rsid w:val="00D144B7"/>
    <w:rsid w:val="00D1604F"/>
    <w:rsid w:val="00D23E51"/>
    <w:rsid w:val="00D3571A"/>
    <w:rsid w:val="00D44F2E"/>
    <w:rsid w:val="00D60709"/>
    <w:rsid w:val="00D75C99"/>
    <w:rsid w:val="00D870B2"/>
    <w:rsid w:val="00D95657"/>
    <w:rsid w:val="00DA6E60"/>
    <w:rsid w:val="00DD45EF"/>
    <w:rsid w:val="00DD527C"/>
    <w:rsid w:val="00DD5994"/>
    <w:rsid w:val="00E0453E"/>
    <w:rsid w:val="00E351F7"/>
    <w:rsid w:val="00E5134B"/>
    <w:rsid w:val="00E518FF"/>
    <w:rsid w:val="00E61EAC"/>
    <w:rsid w:val="00EB09C9"/>
    <w:rsid w:val="00EB75D2"/>
    <w:rsid w:val="00EF1393"/>
    <w:rsid w:val="00F01848"/>
    <w:rsid w:val="00F04639"/>
    <w:rsid w:val="00F213A0"/>
    <w:rsid w:val="00F26FED"/>
    <w:rsid w:val="00F3333C"/>
    <w:rsid w:val="00F4215F"/>
    <w:rsid w:val="00F42330"/>
    <w:rsid w:val="00F86FC3"/>
    <w:rsid w:val="00F90FB8"/>
    <w:rsid w:val="00FA2E2D"/>
    <w:rsid w:val="00FA6859"/>
    <w:rsid w:val="00FB0413"/>
    <w:rsid w:val="00FB5121"/>
    <w:rsid w:val="00FC36D7"/>
    <w:rsid w:val="00FE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03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03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3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03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720310"/>
  </w:style>
  <w:style w:type="character" w:customStyle="1" w:styleId="bublik">
    <w:name w:val="bublik"/>
    <w:basedOn w:val="a0"/>
    <w:rsid w:val="00720310"/>
  </w:style>
  <w:style w:type="paragraph" w:styleId="a3">
    <w:name w:val="Normal (Web)"/>
    <w:basedOn w:val="a"/>
    <w:uiPriority w:val="99"/>
    <w:semiHidden/>
    <w:unhideWhenUsed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720310"/>
  </w:style>
  <w:style w:type="paragraph" w:customStyle="1" w:styleId="op">
    <w:name w:val="op"/>
    <w:basedOn w:val="a"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03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03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3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03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720310"/>
  </w:style>
  <w:style w:type="character" w:customStyle="1" w:styleId="bublik">
    <w:name w:val="bublik"/>
    <w:basedOn w:val="a0"/>
    <w:rsid w:val="00720310"/>
  </w:style>
  <w:style w:type="paragraph" w:styleId="a3">
    <w:name w:val="Normal (Web)"/>
    <w:basedOn w:val="a"/>
    <w:uiPriority w:val="99"/>
    <w:semiHidden/>
    <w:unhideWhenUsed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720310"/>
  </w:style>
  <w:style w:type="paragraph" w:customStyle="1" w:styleId="op">
    <w:name w:val="op"/>
    <w:basedOn w:val="a"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8.bin"/><Relationship Id="rId34" Type="http://schemas.openxmlformats.org/officeDocument/2006/relationships/image" Target="media/image17.png"/><Relationship Id="rId42" Type="http://schemas.openxmlformats.org/officeDocument/2006/relationships/oleObject" Target="embeddings/oleObject17.bin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5.bin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media/image21.png"/><Relationship Id="rId54" Type="http://schemas.openxmlformats.org/officeDocument/2006/relationships/image" Target="media/image29.png"/><Relationship Id="rId62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40" Type="http://schemas.openxmlformats.org/officeDocument/2006/relationships/image" Target="media/image20.jpeg"/><Relationship Id="rId45" Type="http://schemas.openxmlformats.org/officeDocument/2006/relationships/image" Target="media/image23.png"/><Relationship Id="rId53" Type="http://schemas.openxmlformats.org/officeDocument/2006/relationships/image" Target="media/image28.jpeg"/><Relationship Id="rId58" Type="http://schemas.openxmlformats.org/officeDocument/2006/relationships/oleObject" Target="embeddings/oleObject23.bin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oleObject" Target="embeddings/oleObject11.bin"/><Relationship Id="rId36" Type="http://schemas.openxmlformats.org/officeDocument/2006/relationships/image" Target="media/image18.png"/><Relationship Id="rId49" Type="http://schemas.openxmlformats.org/officeDocument/2006/relationships/oleObject" Target="embeddings/oleObject20.bin"/><Relationship Id="rId57" Type="http://schemas.openxmlformats.org/officeDocument/2006/relationships/image" Target="media/image31.png"/><Relationship Id="rId61" Type="http://schemas.openxmlformats.org/officeDocument/2006/relationships/image" Target="media/image33.jpe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31" Type="http://schemas.openxmlformats.org/officeDocument/2006/relationships/image" Target="media/image15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4.bin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56" Type="http://schemas.openxmlformats.org/officeDocument/2006/relationships/image" Target="media/image30.jpeg"/><Relationship Id="rId64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image" Target="media/image19.png"/><Relationship Id="rId46" Type="http://schemas.openxmlformats.org/officeDocument/2006/relationships/oleObject" Target="embeddings/oleObject19.bin"/><Relationship Id="rId5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973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2</cp:revision>
  <dcterms:created xsi:type="dcterms:W3CDTF">2016-02-16T15:15:00Z</dcterms:created>
  <dcterms:modified xsi:type="dcterms:W3CDTF">2016-02-16T15:15:00Z</dcterms:modified>
</cp:coreProperties>
</file>